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ELEIÇÃO DO COLÉGIO ELEITORAL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CORPO DISCENTE   (   ) CORPO DOCENTE   (  ) CORPO TÉCNICO-ADMINISTRATIVO 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CAMPUS GUARAPARI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IDENTIFICAÇÃO DA CHAPA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Titular:_______________________________________________________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/ SIAPE: 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Suplente:_______________________________________________________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/ SIAPE: 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</w:t>
      </w:r>
    </w:p>
    <w:p w:rsidR="00000000" w:rsidDel="00000000" w:rsidP="00000000" w:rsidRDefault="00000000" w:rsidRPr="00000000" w14:paraId="00000010">
      <w:pPr>
        <w:spacing w:after="12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estarmos cientes da Resolução CONSUP/IFES nº 110 de 21 de outubro de 2022, que regulamenta o Processo Eleitoral para os representantes do Corpo Docente, do Corpo Discente e do Corpo Técnico-administrativo no Conselho Superior do Ifes e define normas para o Colégio Eleitoral.</w:t>
      </w:r>
    </w:p>
    <w:p w:rsidR="00000000" w:rsidDel="00000000" w:rsidP="00000000" w:rsidRDefault="00000000" w:rsidRPr="00000000" w14:paraId="00000011">
      <w:pPr>
        <w:spacing w:after="12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também que as fotos do titular e suplente serão encaminhadas para o e-mail designado pela comissão para serem inseridas no sistema Sig-eleições para identificação dos representantes da chapa.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______________ - ES, _____ de setembro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                           _________________________________</w:t>
      </w:r>
    </w:p>
    <w:p w:rsidR="00000000" w:rsidDel="00000000" w:rsidP="00000000" w:rsidRDefault="00000000" w:rsidRPr="00000000" w14:paraId="00000015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Assinatura Titular                                                                                       Assinatura Suplente</w:t>
      </w:r>
    </w:p>
    <w:p w:rsidR="00000000" w:rsidDel="00000000" w:rsidP="00000000" w:rsidRDefault="00000000" w:rsidRPr="00000000" w14:paraId="00000016">
      <w:pPr>
        <w:spacing w:after="17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766" w:left="1134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3500754</wp:posOffset>
          </wp:positionH>
          <wp:positionV relativeFrom="page">
            <wp:posOffset>718185</wp:posOffset>
          </wp:positionV>
          <wp:extent cx="561340" cy="58991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40" cy="589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Style w:val="Heading1"/>
      <w:numPr>
        <w:ilvl w:val="0"/>
        <w:numId w:val="1"/>
      </w:numPr>
      <w:spacing w:line="360" w:lineRule="auto"/>
      <w:ind w:left="0" w:firstLine="0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E">
    <w:pPr>
      <w:pStyle w:val="Heading2"/>
      <w:numPr>
        <w:ilvl w:val="1"/>
        <w:numId w:val="1"/>
      </w:numPr>
      <w:spacing w:line="360" w:lineRule="auto"/>
      <w:ind w:left="0" w:firstLine="0"/>
      <w:jc w:val="center"/>
      <w:rPr>
        <w:b w:val="0"/>
        <w:sz w:val="18"/>
        <w:szCs w:val="18"/>
      </w:rPr>
    </w:pPr>
    <w:r w:rsidDel="00000000" w:rsidR="00000000" w:rsidRPr="00000000">
      <w:rPr>
        <w:b w:val="0"/>
        <w:sz w:val="18"/>
        <w:szCs w:val="18"/>
        <w:rtl w:val="0"/>
      </w:rPr>
      <w:t xml:space="preserve">INSTITUTO FEDERAL DO ESPÍRITO SANTO</w:t>
    </w:r>
  </w:p>
  <w:p w:rsidR="00000000" w:rsidDel="00000000" w:rsidP="00000000" w:rsidRDefault="00000000" w:rsidRPr="00000000" w14:paraId="0000001F">
    <w:pPr>
      <w:spacing w:after="160" w:before="0" w:line="360" w:lineRule="auto"/>
      <w:jc w:val="center"/>
      <w:rPr>
        <w:b w:val="0"/>
        <w:sz w:val="20"/>
        <w:szCs w:val="20"/>
      </w:rPr>
    </w:pPr>
    <w:r w:rsidDel="00000000" w:rsidR="00000000" w:rsidRPr="00000000">
      <w:rPr>
        <w:b w:val="0"/>
        <w:sz w:val="20"/>
        <w:szCs w:val="20"/>
        <w:rtl w:val="0"/>
      </w:rPr>
      <w:t xml:space="preserve">CAMPUS GUARAPARI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widowControl w:val="0"/>
      <w:spacing w:after="0" w:before="0" w:line="240" w:lineRule="auto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before="0" w:line="24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lpwstr>false</vt:lpwstr>
  </property>
  <property fmtid="{D5CDD505-2E9C-101B-9397-08002B2CF9AE}" pid="4" name="LinksUpToDate">
    <vt:lpwstr>false</vt:lpwstr>
  </property>
  <property fmtid="{D5CDD505-2E9C-101B-9397-08002B2CF9AE}" pid="5" name="ScaleCrop">
    <vt:lpwstr>false</vt:lpwstr>
  </property>
  <property fmtid="{D5CDD505-2E9C-101B-9397-08002B2CF9AE}" pid="6" name="ShareDoc">
    <vt:lpwstr>false</vt:lpwstr>
  </property>
</Properties>
</file>